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43F0" w14:textId="77777777" w:rsidR="009E7842" w:rsidRDefault="009E7842" w:rsidP="006F0632">
      <w:pPr>
        <w:spacing w:before="10"/>
        <w:ind w:left="20"/>
        <w:jc w:val="center"/>
        <w:rPr>
          <w:b/>
          <w:sz w:val="28"/>
        </w:rPr>
      </w:pPr>
    </w:p>
    <w:p w14:paraId="2372FD9C" w14:textId="77777777" w:rsidR="009E7842" w:rsidRDefault="009E7842" w:rsidP="006F0632">
      <w:pPr>
        <w:spacing w:before="10"/>
        <w:ind w:left="20"/>
        <w:jc w:val="center"/>
        <w:rPr>
          <w:b/>
          <w:sz w:val="28"/>
        </w:rPr>
      </w:pPr>
    </w:p>
    <w:p w14:paraId="50B2DB68" w14:textId="77777777" w:rsidR="009E7842" w:rsidRDefault="009E7842" w:rsidP="006F0632">
      <w:pPr>
        <w:spacing w:before="10"/>
        <w:ind w:left="20"/>
        <w:jc w:val="center"/>
        <w:rPr>
          <w:b/>
          <w:sz w:val="28"/>
        </w:rPr>
      </w:pPr>
    </w:p>
    <w:p w14:paraId="78F6381B" w14:textId="77777777" w:rsidR="009E7842" w:rsidRDefault="009E7842" w:rsidP="006F0632">
      <w:pPr>
        <w:spacing w:before="10"/>
        <w:ind w:left="20"/>
        <w:jc w:val="center"/>
        <w:rPr>
          <w:b/>
          <w:sz w:val="28"/>
        </w:rPr>
      </w:pPr>
    </w:p>
    <w:p w14:paraId="15E927AA" w14:textId="77777777" w:rsidR="009E7842" w:rsidRDefault="009E7842" w:rsidP="009E7842">
      <w:pPr>
        <w:spacing w:before="167"/>
        <w:ind w:left="244"/>
        <w:jc w:val="center"/>
        <w:rPr>
          <w:b/>
          <w:sz w:val="48"/>
        </w:rPr>
      </w:pPr>
    </w:p>
    <w:p w14:paraId="2CA374A2" w14:textId="77777777" w:rsidR="009E7842" w:rsidRDefault="009E7842" w:rsidP="009E7842">
      <w:pPr>
        <w:spacing w:before="167"/>
        <w:ind w:left="244"/>
        <w:jc w:val="center"/>
        <w:rPr>
          <w:b/>
          <w:sz w:val="48"/>
        </w:rPr>
      </w:pPr>
    </w:p>
    <w:p w14:paraId="15BE3675" w14:textId="77777777" w:rsidR="009E7842" w:rsidRPr="00066F17" w:rsidRDefault="009E7842" w:rsidP="00066F17">
      <w:pPr>
        <w:pStyle w:val="Title"/>
        <w:ind w:left="-142" w:firstLine="862"/>
        <w:rPr>
          <w:rFonts w:asciiTheme="minorHAnsi" w:hAnsiTheme="minorHAnsi"/>
          <w:iCs/>
          <w:color w:val="000000"/>
          <w:sz w:val="40"/>
          <w:szCs w:val="40"/>
        </w:rPr>
      </w:pPr>
      <w:r w:rsidRPr="00066F17">
        <w:rPr>
          <w:rFonts w:asciiTheme="minorHAnsi" w:hAnsiTheme="minorHAnsi"/>
          <w:iCs/>
          <w:color w:val="000000"/>
          <w:sz w:val="40"/>
          <w:szCs w:val="40"/>
        </w:rPr>
        <w:t>De Montfort University Kazakhstan</w:t>
      </w:r>
    </w:p>
    <w:p w14:paraId="3D3BE48C" w14:textId="0942B559" w:rsidR="009E7842" w:rsidRPr="00A81BE4" w:rsidRDefault="009E7842" w:rsidP="00066F17">
      <w:pPr>
        <w:pStyle w:val="Title"/>
        <w:ind w:left="720"/>
        <w:rPr>
          <w:rFonts w:asciiTheme="minorHAnsi" w:hAnsiTheme="minorHAnsi"/>
          <w:sz w:val="36"/>
          <w:szCs w:val="36"/>
        </w:rPr>
      </w:pPr>
      <w:r w:rsidRPr="00066F17">
        <w:rPr>
          <w:rFonts w:asciiTheme="minorHAnsi" w:hAnsiTheme="minorHAnsi"/>
          <w:sz w:val="40"/>
          <w:szCs w:val="40"/>
        </w:rPr>
        <w:t>Normal Tariffs for Bad Academic Practice and Academic Offences</w:t>
      </w:r>
    </w:p>
    <w:p w14:paraId="3DBB919F" w14:textId="77777777" w:rsidR="009E7842" w:rsidRPr="00A81BE4" w:rsidRDefault="009E7842" w:rsidP="009E7842">
      <w:pPr>
        <w:pStyle w:val="Title"/>
        <w:ind w:left="-142"/>
        <w:rPr>
          <w:rFonts w:ascii="Calibri" w:hAnsi="Calibri"/>
          <w:iCs/>
          <w:color w:val="000000"/>
          <w:sz w:val="36"/>
          <w:szCs w:val="36"/>
        </w:rPr>
      </w:pPr>
    </w:p>
    <w:p w14:paraId="5FCE5488" w14:textId="77777777" w:rsidR="009E7842" w:rsidRDefault="009E7842" w:rsidP="009E7842">
      <w:pPr>
        <w:pStyle w:val="LO-normal"/>
      </w:pPr>
    </w:p>
    <w:p w14:paraId="098DC219" w14:textId="77777777" w:rsidR="009E7842" w:rsidRDefault="009E7842" w:rsidP="009E7842">
      <w:pPr>
        <w:pStyle w:val="LO-normal"/>
      </w:pPr>
    </w:p>
    <w:p w14:paraId="1E5BE0A6" w14:textId="77777777" w:rsidR="009E7842" w:rsidRDefault="009E7842" w:rsidP="009E7842">
      <w:pPr>
        <w:pStyle w:val="LO-normal"/>
      </w:pPr>
    </w:p>
    <w:p w14:paraId="45C5F02F" w14:textId="77777777" w:rsidR="009E7842" w:rsidRDefault="009E7842" w:rsidP="009E7842">
      <w:pPr>
        <w:pStyle w:val="LO-normal"/>
      </w:pPr>
    </w:p>
    <w:p w14:paraId="559C1789" w14:textId="77777777" w:rsidR="009E7842" w:rsidRDefault="009E7842" w:rsidP="009E7842">
      <w:pPr>
        <w:pStyle w:val="LO-normal"/>
      </w:pPr>
    </w:p>
    <w:p w14:paraId="603FC227" w14:textId="77777777" w:rsidR="009E7842" w:rsidRDefault="009E7842" w:rsidP="009E7842">
      <w:pPr>
        <w:pStyle w:val="LO-normal"/>
      </w:pPr>
    </w:p>
    <w:p w14:paraId="090834C7" w14:textId="77777777" w:rsidR="009E7842" w:rsidRDefault="009E7842" w:rsidP="009E7842">
      <w:pPr>
        <w:pStyle w:val="LO-normal"/>
      </w:pPr>
    </w:p>
    <w:p w14:paraId="1ADD6B45" w14:textId="77777777" w:rsidR="009E7842" w:rsidRDefault="009E7842" w:rsidP="009E7842">
      <w:pPr>
        <w:pStyle w:val="LO-normal"/>
      </w:pPr>
    </w:p>
    <w:p w14:paraId="3B68F9A7" w14:textId="77777777" w:rsidR="009E7842" w:rsidRDefault="009E7842" w:rsidP="009E7842">
      <w:pPr>
        <w:pStyle w:val="LO-normal"/>
      </w:pPr>
    </w:p>
    <w:p w14:paraId="453E4F5D" w14:textId="77777777" w:rsidR="009E7842" w:rsidRDefault="009E7842" w:rsidP="009E7842">
      <w:pPr>
        <w:pStyle w:val="LO-normal"/>
      </w:pPr>
    </w:p>
    <w:p w14:paraId="02777882" w14:textId="77777777" w:rsidR="009E7842" w:rsidRDefault="009E7842" w:rsidP="009E7842">
      <w:pPr>
        <w:pStyle w:val="LO-normal"/>
      </w:pPr>
    </w:p>
    <w:p w14:paraId="3C56BEE9" w14:textId="77777777" w:rsidR="009E7842" w:rsidRDefault="009E7842" w:rsidP="009E7842">
      <w:pPr>
        <w:pStyle w:val="LO-normal"/>
      </w:pPr>
    </w:p>
    <w:p w14:paraId="66E6C683" w14:textId="77777777" w:rsidR="009E7842" w:rsidRDefault="009E7842" w:rsidP="009E7842">
      <w:pPr>
        <w:pStyle w:val="LO-normal"/>
      </w:pPr>
    </w:p>
    <w:p w14:paraId="6AB871B5" w14:textId="77777777" w:rsidR="009E7842" w:rsidRDefault="009E7842" w:rsidP="009E7842"/>
    <w:p w14:paraId="40EF19A0" w14:textId="77777777" w:rsidR="009E7842" w:rsidRPr="00746471" w:rsidRDefault="009E7842" w:rsidP="009E7842">
      <w:pPr>
        <w:jc w:val="center"/>
      </w:pPr>
    </w:p>
    <w:p w14:paraId="2FB6E60B" w14:textId="77777777" w:rsidR="009E7842" w:rsidRDefault="009E7842" w:rsidP="009E7842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A40273" w14:textId="77777777" w:rsidR="009E7842" w:rsidRDefault="009E7842" w:rsidP="009E7842">
      <w:pPr>
        <w:pStyle w:val="BodyText"/>
        <w:rPr>
          <w:rFonts w:ascii="Times New Roman"/>
          <w:sz w:val="26"/>
        </w:rPr>
      </w:pPr>
    </w:p>
    <w:p w14:paraId="2CFEB013" w14:textId="77777777" w:rsidR="009E7842" w:rsidRDefault="009E7842" w:rsidP="009E7842">
      <w:pPr>
        <w:pStyle w:val="BodyText"/>
        <w:rPr>
          <w:rFonts w:ascii="Times New Roman"/>
          <w:sz w:val="26"/>
        </w:rPr>
      </w:pPr>
    </w:p>
    <w:p w14:paraId="41B58884" w14:textId="77777777" w:rsidR="009E7842" w:rsidRDefault="009E7842" w:rsidP="009E7842">
      <w:pPr>
        <w:pStyle w:val="BodyText"/>
        <w:rPr>
          <w:rFonts w:ascii="Times New Roman"/>
          <w:sz w:val="26"/>
        </w:rPr>
      </w:pPr>
    </w:p>
    <w:p w14:paraId="6C4311F5" w14:textId="77777777" w:rsidR="009E7842" w:rsidRDefault="009E7842" w:rsidP="009E7842">
      <w:pPr>
        <w:pStyle w:val="BodyText"/>
        <w:rPr>
          <w:rFonts w:ascii="Times New Roman"/>
          <w:sz w:val="26"/>
        </w:rPr>
      </w:pPr>
    </w:p>
    <w:p w14:paraId="48864A9E" w14:textId="63A2178A" w:rsidR="009E7842" w:rsidRPr="009E7842" w:rsidRDefault="009E7842" w:rsidP="009E7842">
      <w:pPr>
        <w:pStyle w:val="BodyText"/>
        <w:rPr>
          <w:rFonts w:ascii="Times New Roman"/>
          <w:sz w:val="26"/>
        </w:rPr>
      </w:pPr>
      <w:r>
        <w:rPr>
          <w:b/>
          <w:noProof/>
          <w:sz w:val="36"/>
        </w:rPr>
        <w:drawing>
          <wp:inline distT="0" distB="0" distL="0" distR="0" wp14:anchorId="0E22326C" wp14:editId="50F50A89">
            <wp:extent cx="5987845" cy="15793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 Logo Kazakhstan -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91" cy="15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CFE01" w14:textId="7C5798B3" w:rsidR="006F0632" w:rsidRDefault="006F0632" w:rsidP="006F0632">
      <w:pPr>
        <w:spacing w:before="10"/>
        <w:ind w:left="20"/>
        <w:jc w:val="center"/>
        <w:rPr>
          <w:b/>
          <w:sz w:val="28"/>
        </w:rPr>
      </w:pPr>
      <w:r>
        <w:rPr>
          <w:b/>
          <w:sz w:val="28"/>
        </w:rPr>
        <w:lastRenderedPageBreak/>
        <w:t>De Montfort University Kazakhstan</w:t>
      </w:r>
    </w:p>
    <w:p w14:paraId="47DCB19F" w14:textId="103A0602" w:rsidR="00BC1608" w:rsidRDefault="006F0632" w:rsidP="006F0632">
      <w:pPr>
        <w:spacing w:before="10"/>
        <w:ind w:left="20"/>
        <w:jc w:val="center"/>
        <w:rPr>
          <w:b/>
          <w:sz w:val="28"/>
        </w:rPr>
      </w:pPr>
      <w:r>
        <w:rPr>
          <w:b/>
          <w:sz w:val="28"/>
        </w:rPr>
        <w:t>Normal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Tariffs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Academic</w:t>
      </w:r>
      <w:r w:rsidR="004F227A">
        <w:pict w14:anchorId="517B9E76">
          <v:group id="docshapegroup4" o:spid="_x0000_s1055" alt="" style="position:absolute;left:0;text-align:left;margin-left:220.8pt;margin-top:75.65pt;width:23.35pt;height:9pt;z-index:-15840768;mso-position-horizontal-relative:page;mso-position-vertical-relative:text" coordorigin="4416,1513" coordsize="467,180">
            <v:line id="_x0000_s1056" alt="" style="position:absolute" from="4446,1597" to="4733,1604" strokecolor="#497dba" strokeweight="3pt"/>
            <v:shape id="docshape5" o:spid="_x0000_s1057" alt="" style="position:absolute;left:4700;top:1513;width:183;height:180" coordorigin="4701,1513" coordsize="183,180" path="m4705,1513r-4,180l4883,1608r-178,-95xe" fillcolor="#497dba" stroked="f">
              <v:path arrowok="t"/>
            </v:shape>
            <w10:wrap anchorx="page"/>
          </v:group>
        </w:pict>
      </w:r>
      <w:r w:rsidR="004F227A">
        <w:pict w14:anchorId="0E7AE365">
          <v:group id="docshapegroup6" o:spid="_x0000_s1052" alt="" style="position:absolute;left:0;text-align:left;margin-left:220.7pt;margin-top:190.75pt;width:23.35pt;height:9pt;z-index:-15840256;mso-position-horizontal-relative:page;mso-position-vertical-relative:text" coordorigin="4414,3815" coordsize="467,180">
            <v:line id="_x0000_s1053" alt="" style="position:absolute" from="4444,3899" to="4731,3906" strokecolor="#497dba" strokeweight="3pt"/>
            <v:shape id="docshape7" o:spid="_x0000_s1054" alt="" style="position:absolute;left:4698;top:3815;width:183;height:180" coordorigin="4699,3815" coordsize="183,180" path="m4703,3815r-4,180l4881,3910r-178,-95xe" fillcolor="#497dba" stroked="f">
              <v:path arrowok="t"/>
            </v:shape>
            <w10:wrap anchorx="page"/>
          </v:group>
        </w:pict>
      </w:r>
      <w:r w:rsidR="004F227A">
        <w:pict w14:anchorId="1B725AF5">
          <v:group id="docshapegroup8" o:spid="_x0000_s1049" alt="" style="position:absolute;left:0;text-align:left;margin-left:271pt;margin-top:74.85pt;width:23.35pt;height:9pt;z-index:-15839744;mso-position-horizontal-relative:page;mso-position-vertical-relative:text" coordorigin="5420,1497" coordsize="467,180">
            <v:line id="_x0000_s1050" alt="" style="position:absolute" from="5450,1581" to="5737,1588" strokecolor="#497dba" strokeweight="3pt"/>
            <v:shape id="docshape9" o:spid="_x0000_s1051" alt="" style="position:absolute;left:5704;top:1497;width:183;height:180" coordorigin="5705,1497" coordsize="183,180" path="m5709,1497r-4,180l5887,1592r-178,-95xe" fillcolor="#497dba" stroked="f">
              <v:path arrowok="t"/>
            </v:shape>
            <w10:wrap anchorx="page"/>
          </v:group>
        </w:pict>
      </w:r>
      <w:r w:rsidR="004F227A">
        <w:pict w14:anchorId="0D182480">
          <v:group id="docshapegroup10" o:spid="_x0000_s1046" alt="" style="position:absolute;left:0;text-align:left;margin-left:318.6pt;margin-top:74.85pt;width:23.35pt;height:9pt;z-index:-15839232;mso-position-horizontal-relative:page;mso-position-vertical-relative:text" coordorigin="6372,1497" coordsize="467,180">
            <v:line id="_x0000_s1047" alt="" style="position:absolute" from="6402,1581" to="6689,1588" strokecolor="#497dba" strokeweight="3pt"/>
            <v:shape id="docshape11" o:spid="_x0000_s1048" alt="" style="position:absolute;left:6656;top:1497;width:183;height:180" coordorigin="6657,1497" coordsize="183,180" path="m6661,1497r-4,180l6839,1592r-178,-95xe" fillcolor="#497dba" stroked="f">
              <v:path arrowok="t"/>
            </v:shape>
            <w10:wrap anchorx="page"/>
          </v:group>
        </w:pict>
      </w:r>
      <w:r w:rsidR="004F227A">
        <w:pict w14:anchorId="723CFE84">
          <v:group id="docshapegroup12" o:spid="_x0000_s1043" alt="" style="position:absolute;left:0;text-align:left;margin-left:318.6pt;margin-top:190.2pt;width:23.35pt;height:9pt;z-index:-15838208;mso-position-horizontal-relative:page;mso-position-vertical-relative:text" coordorigin="6372,3804" coordsize="467,180">
            <v:line id="_x0000_s1044" alt="" style="position:absolute" from="6402,3888" to="6689,3895" strokecolor="#497dba" strokeweight="3pt"/>
            <v:shape id="docshape13" o:spid="_x0000_s1045" alt="" style="position:absolute;left:6656;top:3804;width:183;height:180" coordorigin="6657,3804" coordsize="183,180" path="m6661,3804r-4,180l6839,3899r-178,-95xe" fillcolor="#497dba" stroked="f">
              <v:path arrowok="t"/>
            </v:shape>
            <w10:wrap anchorx="page"/>
          </v:group>
        </w:pict>
      </w:r>
      <w:r w:rsidR="004F227A">
        <w:pict w14:anchorId="28FCFAC0">
          <v:group id="docshapegroup14" o:spid="_x0000_s1040" alt="" style="position:absolute;left:0;text-align:left;margin-left:271.9pt;margin-top:190.45pt;width:23.35pt;height:9pt;z-index:-15837184;mso-position-horizontal-relative:page;mso-position-vertical-relative:text" coordorigin="5438,3809" coordsize="467,180">
            <v:line id="_x0000_s1041" alt="" style="position:absolute" from="5468,3893" to="5755,3900" strokecolor="#497dba" strokeweight="3pt"/>
            <v:shape id="docshape15" o:spid="_x0000_s1042" alt="" style="position:absolute;left:5722;top:3809;width:183;height:180" coordorigin="5723,3809" coordsize="183,180" path="m5727,3809r-4,180l5905,3904r-178,-95xe" fillcolor="#497dba" stroked="f">
              <v:path arrowok="t"/>
            </v:shape>
            <w10:wrap anchorx="page"/>
          </v:group>
        </w:pict>
      </w:r>
      <w:r>
        <w:rPr>
          <w:b/>
          <w:sz w:val="28"/>
        </w:rPr>
        <w:t xml:space="preserve"> </w:t>
      </w:r>
      <w:r w:rsidR="00AB1079" w:rsidRPr="006F0632">
        <w:rPr>
          <w:b/>
          <w:sz w:val="28"/>
        </w:rPr>
        <w:t>Practice and Academic Offences (Students on Taught Programmes)</w:t>
      </w:r>
    </w:p>
    <w:p w14:paraId="1D054402" w14:textId="04718092" w:rsidR="006F0632" w:rsidRDefault="006F0632" w:rsidP="006F0632">
      <w:pPr>
        <w:spacing w:before="10"/>
        <w:ind w:left="20"/>
        <w:jc w:val="center"/>
        <w:rPr>
          <w:b/>
          <w:sz w:val="28"/>
        </w:rPr>
      </w:pPr>
    </w:p>
    <w:p w14:paraId="115E095B" w14:textId="5F9990E5" w:rsidR="009E7842" w:rsidRDefault="009E7842" w:rsidP="006F0632">
      <w:pPr>
        <w:spacing w:before="10"/>
        <w:ind w:left="20"/>
        <w:jc w:val="center"/>
        <w:rPr>
          <w:b/>
          <w:sz w:val="28"/>
        </w:rPr>
      </w:pPr>
    </w:p>
    <w:p w14:paraId="21587ACF" w14:textId="77777777" w:rsidR="009E7842" w:rsidRPr="006F0632" w:rsidRDefault="009E7842" w:rsidP="006F0632">
      <w:pPr>
        <w:spacing w:before="10"/>
        <w:ind w:left="20"/>
        <w:jc w:val="center"/>
        <w:rPr>
          <w:b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218"/>
        <w:gridCol w:w="977"/>
        <w:gridCol w:w="3908"/>
      </w:tblGrid>
      <w:tr w:rsidR="00BC1608" w14:paraId="1701D898" w14:textId="77777777">
        <w:trPr>
          <w:trHeight w:val="459"/>
        </w:trPr>
        <w:tc>
          <w:tcPr>
            <w:tcW w:w="3390" w:type="dxa"/>
            <w:shd w:val="clear" w:color="auto" w:fill="F1F1F1"/>
          </w:tcPr>
          <w:p w14:paraId="7896F5CD" w14:textId="77777777" w:rsidR="00BC1608" w:rsidRDefault="00AB10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218" w:type="dxa"/>
            <w:shd w:val="clear" w:color="auto" w:fill="F1F1F1"/>
          </w:tcPr>
          <w:p w14:paraId="5260BFE5" w14:textId="77777777" w:rsidR="00BC1608" w:rsidRDefault="00AB1079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Instance</w:t>
            </w:r>
          </w:p>
        </w:tc>
        <w:tc>
          <w:tcPr>
            <w:tcW w:w="977" w:type="dxa"/>
            <w:shd w:val="clear" w:color="auto" w:fill="F1F1F1"/>
          </w:tcPr>
          <w:p w14:paraId="64AE88EF" w14:textId="77777777" w:rsidR="00BC1608" w:rsidRDefault="00AB1079">
            <w:pPr>
              <w:pStyle w:val="TableParagraph"/>
              <w:spacing w:line="230" w:lineRule="exact"/>
              <w:ind w:left="106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3908" w:type="dxa"/>
            <w:shd w:val="clear" w:color="auto" w:fill="F1F1F1"/>
          </w:tcPr>
          <w:p w14:paraId="16C82360" w14:textId="77777777" w:rsidR="00BC1608" w:rsidRDefault="00AB1079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</w:tr>
      <w:tr w:rsidR="00BC1608" w14:paraId="7C297FB2" w14:textId="77777777">
        <w:trPr>
          <w:trHeight w:val="1397"/>
        </w:trPr>
        <w:tc>
          <w:tcPr>
            <w:tcW w:w="3390" w:type="dxa"/>
            <w:vMerge w:val="restart"/>
            <w:tcBorders>
              <w:bottom w:val="nil"/>
              <w:right w:val="single" w:sz="4" w:space="0" w:color="497DBA"/>
            </w:tcBorders>
          </w:tcPr>
          <w:p w14:paraId="3CDEF3F8" w14:textId="77777777" w:rsidR="00BC1608" w:rsidRDefault="00AB10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50424623" w14:textId="77777777" w:rsidR="00BC1608" w:rsidRDefault="00BC1608">
            <w:pPr>
              <w:pStyle w:val="TableParagraph"/>
              <w:rPr>
                <w:b/>
              </w:rPr>
            </w:pPr>
          </w:p>
          <w:p w14:paraId="19898CC7" w14:textId="77777777" w:rsidR="00BC1608" w:rsidRDefault="00BC160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EA5C86" w14:textId="77777777" w:rsidR="00BC1608" w:rsidRDefault="00AB1079">
            <w:pPr>
              <w:pStyle w:val="TableParagraph"/>
              <w:ind w:left="107" w:right="128"/>
              <w:rPr>
                <w:sz w:val="20"/>
              </w:rPr>
            </w:pPr>
            <w:r>
              <w:rPr>
                <w:sz w:val="20"/>
              </w:rPr>
              <w:t>Low level duplication 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citation, for example unintentionally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passing off ideas, data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as if originally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discovered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1218" w:type="dxa"/>
            <w:tcBorders>
              <w:left w:val="single" w:sz="4" w:space="0" w:color="497DBA"/>
            </w:tcBorders>
          </w:tcPr>
          <w:p w14:paraId="55EC5D4A" w14:textId="77777777" w:rsidR="00BC1608" w:rsidRDefault="00AB1079">
            <w:pPr>
              <w:pStyle w:val="TableParagraph"/>
              <w:ind w:left="104" w:right="339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instance</w:t>
            </w:r>
          </w:p>
        </w:tc>
        <w:tc>
          <w:tcPr>
            <w:tcW w:w="977" w:type="dxa"/>
          </w:tcPr>
          <w:p w14:paraId="67C3CD33" w14:textId="77777777" w:rsidR="00BC1608" w:rsidRDefault="00AB1079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</w:tc>
        <w:tc>
          <w:tcPr>
            <w:tcW w:w="3908" w:type="dxa"/>
          </w:tcPr>
          <w:p w14:paraId="5DA41E41" w14:textId="77777777" w:rsidR="00BC1608" w:rsidRDefault="00AB1079">
            <w:pPr>
              <w:pStyle w:val="TableParagraph"/>
              <w:ind w:left="117" w:right="125"/>
              <w:rPr>
                <w:sz w:val="20"/>
              </w:rPr>
            </w:pPr>
            <w:r>
              <w:rPr>
                <w:sz w:val="20"/>
              </w:rPr>
              <w:t>Staff to discuss with Student. 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 to reflect proportion of work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original content. Discussion recorded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reported to Academic 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(APO).</w:t>
            </w:r>
          </w:p>
        </w:tc>
      </w:tr>
      <w:tr w:rsidR="00BC1608" w14:paraId="61E1D69E" w14:textId="77777777">
        <w:trPr>
          <w:trHeight w:val="4368"/>
        </w:trPr>
        <w:tc>
          <w:tcPr>
            <w:tcW w:w="3390" w:type="dxa"/>
            <w:vMerge/>
            <w:tcBorders>
              <w:top w:val="nil"/>
              <w:bottom w:val="nil"/>
              <w:right w:val="single" w:sz="4" w:space="0" w:color="497DBA"/>
            </w:tcBorders>
          </w:tcPr>
          <w:p w14:paraId="5F14D8EE" w14:textId="77777777" w:rsidR="00BC1608" w:rsidRDefault="00BC160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left w:val="single" w:sz="4" w:space="0" w:color="497DBA"/>
            </w:tcBorders>
          </w:tcPr>
          <w:p w14:paraId="3DD319AC" w14:textId="77777777" w:rsidR="00BC1608" w:rsidRDefault="00AB1079">
            <w:pPr>
              <w:pStyle w:val="TableParagraph"/>
              <w:ind w:left="104" w:right="339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instance</w:t>
            </w:r>
          </w:p>
        </w:tc>
        <w:tc>
          <w:tcPr>
            <w:tcW w:w="977" w:type="dxa"/>
          </w:tcPr>
          <w:p w14:paraId="668CB4F2" w14:textId="77777777" w:rsidR="00BC1608" w:rsidRDefault="00AB1079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</w:tc>
        <w:tc>
          <w:tcPr>
            <w:tcW w:w="3908" w:type="dxa"/>
          </w:tcPr>
          <w:p w14:paraId="3F06A379" w14:textId="77777777" w:rsidR="00BC1608" w:rsidRDefault="00AB1079">
            <w:pPr>
              <w:pStyle w:val="TableParagraph"/>
              <w:ind w:left="117" w:right="204"/>
              <w:rPr>
                <w:sz w:val="20"/>
              </w:rPr>
            </w:pPr>
            <w:r>
              <w:rPr>
                <w:sz w:val="20"/>
              </w:rPr>
              <w:t>Staff refers to APO normally by email 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there is a record and informs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assignment.</w:t>
            </w:r>
          </w:p>
          <w:p w14:paraId="7CBA2096" w14:textId="77777777" w:rsidR="00BC1608" w:rsidRDefault="00BC160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B810D36" w14:textId="77777777" w:rsidR="00BC1608" w:rsidRDefault="00AB1079">
            <w:pPr>
              <w:pStyle w:val="TableParagraph"/>
              <w:ind w:left="117" w:right="148"/>
              <w:rPr>
                <w:sz w:val="20"/>
              </w:rPr>
            </w:pPr>
            <w:r>
              <w:rPr>
                <w:sz w:val="20"/>
              </w:rPr>
              <w:t>APO decides whether to meet Student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normally within 10 working days – issues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 written warning and recommends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actions to avoid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instances.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reported.</w:t>
            </w:r>
          </w:p>
          <w:p w14:paraId="70E487B0" w14:textId="77777777" w:rsidR="00BC1608" w:rsidRDefault="00BC1608">
            <w:pPr>
              <w:pStyle w:val="TableParagraph"/>
              <w:rPr>
                <w:b/>
                <w:sz w:val="20"/>
              </w:rPr>
            </w:pPr>
          </w:p>
          <w:p w14:paraId="0A365830" w14:textId="77777777" w:rsidR="00BC1608" w:rsidRDefault="00AB1079">
            <w:pPr>
              <w:pStyle w:val="TableParagraph"/>
              <w:spacing w:before="1"/>
              <w:ind w:left="117" w:right="115"/>
              <w:rPr>
                <w:sz w:val="20"/>
              </w:rPr>
            </w:pPr>
            <w:r>
              <w:rPr>
                <w:sz w:val="20"/>
              </w:rPr>
              <w:t>APO may recommend that the 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 should reflect the proportion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that is original content or,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occasion, recommend Student fails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task or component(s) (with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mark of zero) and the module 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capped if appropriate and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disproportionate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</w:p>
        </w:tc>
      </w:tr>
      <w:tr w:rsidR="00BC1608" w14:paraId="086A6127" w14:textId="77777777">
        <w:trPr>
          <w:trHeight w:val="865"/>
        </w:trPr>
        <w:tc>
          <w:tcPr>
            <w:tcW w:w="3390" w:type="dxa"/>
            <w:tcBorders>
              <w:top w:val="nil"/>
              <w:bottom w:val="single" w:sz="4" w:space="0" w:color="497DBA"/>
              <w:right w:val="single" w:sz="4" w:space="0" w:color="497DBA"/>
            </w:tcBorders>
          </w:tcPr>
          <w:p w14:paraId="2FF3598B" w14:textId="77777777" w:rsidR="00BC1608" w:rsidRDefault="00BC16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497DBA"/>
              <w:bottom w:val="single" w:sz="4" w:space="0" w:color="497DBA"/>
            </w:tcBorders>
          </w:tcPr>
          <w:p w14:paraId="25BF03C9" w14:textId="77777777" w:rsidR="00BC1608" w:rsidRDefault="00AB1079">
            <w:pPr>
              <w:pStyle w:val="TableParagraph"/>
              <w:ind w:left="104" w:right="139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concurrent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instances</w:t>
            </w:r>
          </w:p>
        </w:tc>
        <w:tc>
          <w:tcPr>
            <w:tcW w:w="977" w:type="dxa"/>
          </w:tcPr>
          <w:p w14:paraId="2C010B24" w14:textId="77777777" w:rsidR="00BC1608" w:rsidRDefault="00AB1079">
            <w:pPr>
              <w:pStyle w:val="TableParagraph"/>
              <w:ind w:left="106" w:right="32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</w:tc>
        <w:tc>
          <w:tcPr>
            <w:tcW w:w="3908" w:type="dxa"/>
            <w:vMerge w:val="restart"/>
          </w:tcPr>
          <w:p w14:paraId="3F1524BE" w14:textId="77777777" w:rsidR="00BC1608" w:rsidRDefault="00AB1079">
            <w:pPr>
              <w:pStyle w:val="TableParagraph"/>
              <w:ind w:left="117" w:right="136"/>
              <w:rPr>
                <w:sz w:val="20"/>
              </w:rPr>
            </w:pPr>
            <w:r>
              <w:rPr>
                <w:sz w:val="20"/>
              </w:rPr>
              <w:t>APO to investigate and using precedents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makes judgement.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</w:p>
          <w:p w14:paraId="292F5D80" w14:textId="77777777" w:rsidR="00BC1608" w:rsidRDefault="00BC1608">
            <w:pPr>
              <w:pStyle w:val="TableParagraph"/>
              <w:rPr>
                <w:b/>
              </w:rPr>
            </w:pPr>
          </w:p>
          <w:p w14:paraId="1922AE20" w14:textId="77777777" w:rsidR="00BC1608" w:rsidRDefault="00BC160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27EC50F" w14:textId="77777777" w:rsidR="00BC1608" w:rsidRDefault="00AB1079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Following discussion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Executive Director (or nominee),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APO refers case to 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Panel.</w:t>
            </w:r>
          </w:p>
          <w:p w14:paraId="345ABC92" w14:textId="77777777" w:rsidR="00BC1608" w:rsidRDefault="00AB1079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269"/>
              <w:rPr>
                <w:sz w:val="20"/>
              </w:rPr>
            </w:pPr>
            <w:r>
              <w:rPr>
                <w:sz w:val="20"/>
              </w:rPr>
              <w:t>APO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recommends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module(s)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zero)</w:t>
            </w:r>
          </w:p>
          <w:p w14:paraId="18010B00" w14:textId="77777777" w:rsidR="00BC1608" w:rsidRDefault="00AB1079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269"/>
              <w:rPr>
                <w:sz w:val="20"/>
              </w:rPr>
            </w:pPr>
            <w:r>
              <w:rPr>
                <w:sz w:val="20"/>
              </w:rPr>
              <w:t>APO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recommends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component(s) (with a mark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zero) and the module mark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capped if appropriate and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disproportionate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</w:p>
          <w:p w14:paraId="7B0FD04B" w14:textId="77777777" w:rsidR="00BC1608" w:rsidRDefault="00AB1079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The APO may require Student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take remedial action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and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14:paraId="28B6D086" w14:textId="77777777" w:rsidR="00BC1608" w:rsidRDefault="00AB1079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The APO recommends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 awarded should reflect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proportion of work that is original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content.</w:t>
            </w:r>
          </w:p>
        </w:tc>
      </w:tr>
      <w:tr w:rsidR="00BC1608" w14:paraId="31F2B8B3" w14:textId="77777777">
        <w:trPr>
          <w:trHeight w:val="49"/>
        </w:trPr>
        <w:tc>
          <w:tcPr>
            <w:tcW w:w="3390" w:type="dxa"/>
            <w:tcBorders>
              <w:top w:val="single" w:sz="4" w:space="0" w:color="497DBA"/>
              <w:left w:val="nil"/>
              <w:bottom w:val="nil"/>
              <w:right w:val="nil"/>
            </w:tcBorders>
          </w:tcPr>
          <w:p w14:paraId="741DB8AE" w14:textId="77777777" w:rsidR="00BC1608" w:rsidRDefault="00BC16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18" w:type="dxa"/>
            <w:tcBorders>
              <w:top w:val="single" w:sz="4" w:space="0" w:color="497DBA"/>
              <w:left w:val="nil"/>
              <w:bottom w:val="nil"/>
              <w:right w:val="nil"/>
            </w:tcBorders>
          </w:tcPr>
          <w:p w14:paraId="3342EF29" w14:textId="77777777" w:rsidR="00BC1608" w:rsidRDefault="00BC16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</w:tcPr>
          <w:p w14:paraId="29DDCCCA" w14:textId="77777777" w:rsidR="00BC1608" w:rsidRDefault="00BC16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08" w:type="dxa"/>
            <w:vMerge/>
            <w:tcBorders>
              <w:top w:val="nil"/>
            </w:tcBorders>
          </w:tcPr>
          <w:p w14:paraId="3D063381" w14:textId="77777777" w:rsidR="00BC1608" w:rsidRDefault="00BC1608">
            <w:pPr>
              <w:rPr>
                <w:sz w:val="2"/>
                <w:szCs w:val="2"/>
              </w:rPr>
            </w:pPr>
          </w:p>
        </w:tc>
      </w:tr>
      <w:tr w:rsidR="00BC1608" w14:paraId="565B05A8" w14:textId="77777777">
        <w:trPr>
          <w:trHeight w:val="5717"/>
        </w:trPr>
        <w:tc>
          <w:tcPr>
            <w:tcW w:w="3390" w:type="dxa"/>
            <w:tcBorders>
              <w:top w:val="nil"/>
            </w:tcBorders>
          </w:tcPr>
          <w:p w14:paraId="47A486E4" w14:textId="77777777" w:rsidR="00BC1608" w:rsidRDefault="00AB1079">
            <w:pPr>
              <w:pStyle w:val="TableParagraph"/>
              <w:spacing w:line="19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Academic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Offence</w:t>
            </w:r>
          </w:p>
          <w:p w14:paraId="0DD7A6D5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Cheating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any form of assessment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14:paraId="2527F03A" w14:textId="77777777" w:rsidR="00BC1608" w:rsidRDefault="00BC1608">
            <w:pPr>
              <w:pStyle w:val="TableParagraph"/>
              <w:rPr>
                <w:b/>
                <w:sz w:val="20"/>
              </w:rPr>
            </w:pPr>
          </w:p>
          <w:p w14:paraId="0837B96A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Plagiarism</w:t>
            </w:r>
          </w:p>
          <w:p w14:paraId="5CD0D0E7" w14:textId="77777777" w:rsidR="00BC1608" w:rsidRDefault="00BC1608">
            <w:pPr>
              <w:pStyle w:val="TableParagraph"/>
              <w:rPr>
                <w:b/>
                <w:sz w:val="20"/>
              </w:rPr>
            </w:pPr>
          </w:p>
          <w:p w14:paraId="51EB0D00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59"/>
              <w:rPr>
                <w:sz w:val="20"/>
              </w:rPr>
            </w:pPr>
            <w:r>
              <w:rPr>
                <w:sz w:val="20"/>
              </w:rPr>
              <w:t>Acquiring and submitting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 assessment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of English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  <w:p w14:paraId="415EA619" w14:textId="77777777" w:rsidR="00BC1608" w:rsidRDefault="00BC1608">
            <w:pPr>
              <w:pStyle w:val="TableParagraph"/>
              <w:rPr>
                <w:b/>
                <w:sz w:val="20"/>
              </w:rPr>
            </w:pPr>
          </w:p>
          <w:p w14:paraId="6716D28A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Fabrication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  <w:p w14:paraId="7197E095" w14:textId="77777777" w:rsidR="00BC1608" w:rsidRDefault="00BC160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A8F95E8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Collusion</w:t>
            </w:r>
          </w:p>
          <w:p w14:paraId="2176E722" w14:textId="77777777" w:rsidR="00BC1608" w:rsidRDefault="00BC160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8DD4DF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47" w:hanging="361"/>
              <w:rPr>
                <w:sz w:val="20"/>
              </w:rPr>
            </w:pPr>
            <w:r>
              <w:rPr>
                <w:sz w:val="20"/>
              </w:rPr>
              <w:t>Reuse of assessed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012C60D5" w14:textId="77777777" w:rsidR="00BC1608" w:rsidRDefault="00BC1608">
            <w:pPr>
              <w:pStyle w:val="TableParagraph"/>
              <w:rPr>
                <w:b/>
                <w:sz w:val="20"/>
              </w:rPr>
            </w:pPr>
          </w:p>
          <w:p w14:paraId="1E8B7B7C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625"/>
              <w:rPr>
                <w:sz w:val="20"/>
              </w:rPr>
            </w:pPr>
            <w:r>
              <w:rPr>
                <w:sz w:val="20"/>
              </w:rPr>
              <w:t>The use of translation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680D0F0D" w14:textId="77777777" w:rsidR="00BC1608" w:rsidRDefault="00BC1608">
            <w:pPr>
              <w:pStyle w:val="TableParagraph"/>
              <w:rPr>
                <w:b/>
                <w:sz w:val="20"/>
              </w:rPr>
            </w:pPr>
          </w:p>
          <w:p w14:paraId="5807443E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cheating</w:t>
            </w:r>
          </w:p>
          <w:p w14:paraId="29D1F0DE" w14:textId="77777777" w:rsidR="00BC1608" w:rsidRDefault="00BC160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6122F2A" w14:textId="77777777" w:rsidR="00BC1608" w:rsidRDefault="00AB10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1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</w:p>
        </w:tc>
        <w:tc>
          <w:tcPr>
            <w:tcW w:w="1218" w:type="dxa"/>
            <w:tcBorders>
              <w:top w:val="nil"/>
            </w:tcBorders>
          </w:tcPr>
          <w:p w14:paraId="32A85924" w14:textId="77777777" w:rsidR="00BC1608" w:rsidRDefault="00AB1079">
            <w:pPr>
              <w:pStyle w:val="TableParagraph"/>
              <w:spacing w:before="197"/>
              <w:ind w:left="104" w:right="32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Instance</w:t>
            </w:r>
          </w:p>
        </w:tc>
        <w:tc>
          <w:tcPr>
            <w:tcW w:w="977" w:type="dxa"/>
            <w:tcBorders>
              <w:top w:val="nil"/>
            </w:tcBorders>
          </w:tcPr>
          <w:p w14:paraId="7F708FB8" w14:textId="77777777" w:rsidR="00BC1608" w:rsidRDefault="00AB1079">
            <w:pPr>
              <w:pStyle w:val="TableParagraph"/>
              <w:spacing w:before="197"/>
              <w:ind w:left="106" w:right="32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</w:tc>
        <w:tc>
          <w:tcPr>
            <w:tcW w:w="3908" w:type="dxa"/>
            <w:vMerge/>
            <w:tcBorders>
              <w:top w:val="nil"/>
            </w:tcBorders>
          </w:tcPr>
          <w:p w14:paraId="1C46774A" w14:textId="77777777" w:rsidR="00BC1608" w:rsidRDefault="00BC1608">
            <w:pPr>
              <w:rPr>
                <w:sz w:val="2"/>
                <w:szCs w:val="2"/>
              </w:rPr>
            </w:pPr>
          </w:p>
        </w:tc>
      </w:tr>
    </w:tbl>
    <w:p w14:paraId="7CF4EB93" w14:textId="77777777" w:rsidR="00BC1608" w:rsidRDefault="00BC1608">
      <w:pPr>
        <w:pStyle w:val="BodyText"/>
        <w:spacing w:before="5"/>
        <w:ind w:firstLine="0"/>
        <w:rPr>
          <w:b/>
          <w:sz w:val="32"/>
        </w:rPr>
      </w:pPr>
    </w:p>
    <w:p w14:paraId="5AFE55AB" w14:textId="4BCAF479" w:rsidR="00BC1608" w:rsidRDefault="004F227A">
      <w:pPr>
        <w:spacing w:before="1"/>
        <w:ind w:left="400"/>
        <w:rPr>
          <w:sz w:val="20"/>
        </w:rPr>
      </w:pPr>
      <w:r>
        <w:pict w14:anchorId="0C2C67B4">
          <v:shape id="docshape16" o:spid="_x0000_s1039" alt="" style="position:absolute;left:0;text-align:left;margin-left:234.9pt;margin-top:-314.6pt;width:9.15pt;height:9pt;z-index:-15841280;mso-wrap-edited:f;mso-width-percent:0;mso-height-percent:0;mso-position-horizontal-relative:page;mso-width-percent:0;mso-height-percent:0" coordsize="183,180" path="m4,l,180,182,94,4,xe" fillcolor="#497dba" stroked="f">
            <v:path arrowok="t" o:connecttype="custom" o:connectlocs="1612900,@1;0,@1;73386950,@1;1612900,@1" o:connectangles="0,0,0,0"/>
            <w10:wrap anchorx="page"/>
          </v:shape>
        </w:pict>
      </w:r>
      <w:r>
        <w:pict w14:anchorId="1E93109A">
          <v:shape id="docshape17" o:spid="_x0000_s1038" alt="" style="position:absolute;left:0;text-align:left;margin-left:285.75pt;margin-top:-313.9pt;width:9.15pt;height:9pt;z-index:-15838720;mso-wrap-edited:f;mso-width-percent:0;mso-height-percent:0;mso-position-horizontal-relative:page;mso-width-percent:0;mso-height-percent:0" coordsize="183,180" path="m4,l,180,182,94,4,xe" fillcolor="#497dba" stroked="f">
            <v:path arrowok="t" o:connecttype="custom" o:connectlocs="1612900,@1;0,@1;73386950,@1;1612900,@1" o:connectangles="0,0,0,0"/>
            <w10:wrap anchorx="page"/>
          </v:shape>
        </w:pict>
      </w:r>
      <w:r>
        <w:pict w14:anchorId="0AF09DDE">
          <v:group id="docshapegroup18" o:spid="_x0000_s1035" alt="" style="position:absolute;left:0;text-align:left;margin-left:318.75pt;margin-top:-314.1pt;width:23.35pt;height:9pt;z-index:-15837696;mso-position-horizontal-relative:page" coordorigin="6375,-6282" coordsize="467,180">
            <v:line id="_x0000_s1036" alt="" style="position:absolute" from="6405,-6199" to="6692,-6191" strokecolor="#497dba" strokeweight="3pt"/>
            <v:shape id="docshape19" o:spid="_x0000_s1037" alt="" style="position:absolute;left:6659;top:-6283;width:183;height:180" coordorigin="6660,-6282" coordsize="183,180" path="m6664,-6282r-4,180l6842,-6188r-178,-94xe" fillcolor="#497dba" stroked="f">
              <v:path arrowok="t"/>
            </v:shape>
            <w10:wrap anchorx="page"/>
          </v:group>
        </w:pict>
      </w:r>
      <w:r>
        <w:pict w14:anchorId="4BE510C9">
          <v:group id="docshapegroup20" o:spid="_x0000_s1032" alt="" style="position:absolute;left:0;text-align:left;margin-left:220.7pt;margin-top:-170.05pt;width:23.35pt;height:9pt;z-index:-15836672;mso-position-horizontal-relative:page" coordorigin="4414,-3401" coordsize="467,180">
            <v:line id="_x0000_s1033" alt="" style="position:absolute" from="4444,-3318" to="4731,-3310" strokecolor="#497dba" strokeweight="3pt"/>
            <v:shape id="docshape21" o:spid="_x0000_s1034" alt="" style="position:absolute;left:4698;top:-3402;width:183;height:180" coordorigin="4699,-3401" coordsize="183,180" path="m4703,-3401r-4,180l4881,-3307r-178,-94xe" fillcolor="#497dba" stroked="f">
              <v:path arrowok="t"/>
            </v:shape>
            <w10:wrap anchorx="page"/>
          </v:group>
        </w:pict>
      </w:r>
      <w:r>
        <w:pict w14:anchorId="2DC1BF45">
          <v:group id="docshapegroup22" o:spid="_x0000_s1029" alt="" style="position:absolute;left:0;text-align:left;margin-left:271.4pt;margin-top:-168.75pt;width:23.35pt;height:9pt;z-index:-15836160;mso-position-horizontal-relative:page" coordorigin="5428,-3375" coordsize="467,180">
            <v:line id="_x0000_s1030" alt="" style="position:absolute" from="5458,-3292" to="5745,-3284" strokecolor="#497dba" strokeweight="3pt"/>
            <v:shape id="docshape23" o:spid="_x0000_s1031" alt="" style="position:absolute;left:5712;top:-3376;width:183;height:180" coordorigin="5713,-3375" coordsize="183,180" path="m5717,-3375r-4,180l5895,-3281r-178,-94xe" fillcolor="#497dba" stroked="f">
              <v:path arrowok="t"/>
            </v:shape>
            <w10:wrap anchorx="page"/>
          </v:group>
        </w:pict>
      </w:r>
      <w:r>
        <w:pict w14:anchorId="7CD38225">
          <v:group id="docshapegroup24" o:spid="_x0000_s1026" alt="" style="position:absolute;left:0;text-align:left;margin-left:318.7pt;margin-top:-170.5pt;width:23.35pt;height:9pt;z-index:-15835648;mso-position-horizontal-relative:page" coordorigin="6374,-3410" coordsize="467,180">
            <v:line id="_x0000_s1027" alt="" style="position:absolute" from="6404,-3327" to="6691,-3319" strokecolor="#497dba" strokeweight="3pt"/>
            <v:shape id="docshape25" o:spid="_x0000_s1028" alt="" style="position:absolute;left:6658;top:-3411;width:183;height:180" coordorigin="6659,-3410" coordsize="183,180" path="m6663,-3410r-4,180l6841,-3316r-178,-94xe" fillcolor="#497dba" stroked="f">
              <v:path arrowok="t"/>
            </v:shape>
            <w10:wrap anchorx="page"/>
          </v:group>
        </w:pict>
      </w:r>
    </w:p>
    <w:p w14:paraId="6A297748" w14:textId="77777777" w:rsidR="00BC1608" w:rsidRDefault="00BC1608">
      <w:pPr>
        <w:rPr>
          <w:sz w:val="20"/>
        </w:rPr>
        <w:sectPr w:rsidR="00BC16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760" w:right="1140" w:bottom="1100" w:left="1040" w:header="1450" w:footer="911" w:gutter="0"/>
          <w:pgNumType w:start="1"/>
          <w:cols w:space="720"/>
        </w:sectPr>
      </w:pPr>
    </w:p>
    <w:p w14:paraId="53D1F027" w14:textId="77777777" w:rsidR="00BC1608" w:rsidRDefault="00BC1608">
      <w:pPr>
        <w:pStyle w:val="BodyText"/>
        <w:ind w:firstLine="0"/>
        <w:rPr>
          <w:sz w:val="17"/>
        </w:rPr>
      </w:pPr>
    </w:p>
    <w:p w14:paraId="37F6F0B2" w14:textId="77777777" w:rsidR="00BC1608" w:rsidRDefault="00AB1079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92" w:line="276" w:lineRule="auto"/>
        <w:ind w:right="646"/>
        <w:rPr>
          <w:sz w:val="24"/>
        </w:rPr>
      </w:pPr>
      <w:bookmarkStart w:id="0" w:name="Annex_2:_Academic_offences_committed_ove"/>
      <w:bookmarkEnd w:id="0"/>
      <w:r>
        <w:rPr>
          <w:sz w:val="24"/>
        </w:rPr>
        <w:t>Where an academic offence has been committed at an associated institution</w:t>
      </w:r>
      <w:r>
        <w:rPr>
          <w:spacing w:val="-64"/>
          <w:sz w:val="24"/>
        </w:rPr>
        <w:t xml:space="preserve"> </w:t>
      </w:r>
      <w:r>
        <w:rPr>
          <w:sz w:val="24"/>
        </w:rPr>
        <w:t>overseas and it is not feasible to deal with the matter at a UK campus of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outlined below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</w:p>
    <w:p w14:paraId="177C9F0E" w14:textId="77777777" w:rsidR="00BC1608" w:rsidRDefault="00BC1608">
      <w:pPr>
        <w:pStyle w:val="BodyText"/>
        <w:spacing w:before="10"/>
        <w:ind w:firstLine="0"/>
        <w:rPr>
          <w:sz w:val="20"/>
        </w:rPr>
      </w:pPr>
    </w:p>
    <w:p w14:paraId="22EE8D04" w14:textId="77777777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line="273" w:lineRule="auto"/>
        <w:ind w:left="1533" w:right="441"/>
        <w:rPr>
          <w:sz w:val="24"/>
        </w:rPr>
      </w:pPr>
      <w:r>
        <w:rPr>
          <w:sz w:val="24"/>
        </w:rPr>
        <w:t>Consultation on suspected instances of bad academic practice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brought to the attention of the Academic Practice Officer via 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Link Tutor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instance.</w:t>
      </w:r>
    </w:p>
    <w:p w14:paraId="34A49D62" w14:textId="77777777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4" w:line="276" w:lineRule="auto"/>
        <w:ind w:left="1533" w:right="332"/>
        <w:rPr>
          <w:sz w:val="24"/>
        </w:rPr>
      </w:pPr>
      <w:r>
        <w:rPr>
          <w:sz w:val="24"/>
        </w:rPr>
        <w:t>The provisions of section 3, Chapter 4 above shall then apply except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2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Officer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inform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allegation within 14 days of the offence being brought to their attention</w:t>
      </w:r>
      <w:r>
        <w:rPr>
          <w:spacing w:val="-64"/>
          <w:sz w:val="24"/>
        </w:rPr>
        <w:t xml:space="preserve"> </w:t>
      </w:r>
      <w:r>
        <w:rPr>
          <w:sz w:val="24"/>
        </w:rPr>
        <w:t>and will invite the Student to make any representations the Student thinks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necessary, such representations to reach the Academic Practice Officer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21 days.</w:t>
      </w:r>
    </w:p>
    <w:p w14:paraId="2A3684A8" w14:textId="77777777" w:rsidR="00BC1608" w:rsidRDefault="00AB1079">
      <w:pPr>
        <w:pStyle w:val="ListParagraph"/>
        <w:numPr>
          <w:ilvl w:val="1"/>
          <w:numId w:val="1"/>
        </w:numPr>
        <w:tabs>
          <w:tab w:val="left" w:pos="1534"/>
        </w:tabs>
        <w:spacing w:line="273" w:lineRule="auto"/>
        <w:ind w:left="1533" w:right="320"/>
        <w:jc w:val="both"/>
        <w:rPr>
          <w:sz w:val="24"/>
        </w:rPr>
      </w:pPr>
      <w:r>
        <w:rPr>
          <w:sz w:val="24"/>
        </w:rPr>
        <w:t>The Academic Practice Officer will decide whether to take the matter to an</w:t>
      </w:r>
      <w:r>
        <w:rPr>
          <w:spacing w:val="-64"/>
          <w:sz w:val="24"/>
        </w:rPr>
        <w:t xml:space="preserve"> </w:t>
      </w:r>
      <w:r>
        <w:rPr>
          <w:sz w:val="24"/>
        </w:rPr>
        <w:t>Academic Offences Panel, taking account of any representations received</w:t>
      </w:r>
      <w:r>
        <w:rPr>
          <w:spacing w:val="-6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Student.</w:t>
      </w:r>
    </w:p>
    <w:p w14:paraId="088BE286" w14:textId="77777777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line="273" w:lineRule="auto"/>
        <w:ind w:right="334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taking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matter</w:t>
      </w:r>
      <w:r>
        <w:rPr>
          <w:spacing w:val="3"/>
          <w:sz w:val="24"/>
        </w:rPr>
        <w:t xml:space="preserve"> </w:t>
      </w:r>
      <w:r>
        <w:rPr>
          <w:sz w:val="24"/>
        </w:rPr>
        <w:t>to a</w:t>
      </w:r>
      <w:r>
        <w:rPr>
          <w:spacing w:val="3"/>
          <w:sz w:val="24"/>
        </w:rPr>
        <w:t xml:space="preserve"> </w:t>
      </w:r>
      <w:r>
        <w:rPr>
          <w:sz w:val="24"/>
        </w:rPr>
        <w:t>Panel,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Academic</w:t>
      </w:r>
      <w:r>
        <w:rPr>
          <w:spacing w:val="3"/>
          <w:sz w:val="24"/>
        </w:rPr>
        <w:t xml:space="preserve"> </w:t>
      </w:r>
      <w:r>
        <w:rPr>
          <w:sz w:val="24"/>
        </w:rPr>
        <w:t>Practice</w:t>
      </w:r>
      <w:r>
        <w:rPr>
          <w:spacing w:val="3"/>
          <w:sz w:val="24"/>
        </w:rPr>
        <w:t xml:space="preserve"> </w:t>
      </w:r>
      <w:r>
        <w:rPr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formally approach the Executive Director of Student and Academic</w:t>
      </w:r>
      <w:r>
        <w:rPr>
          <w:spacing w:val="1"/>
          <w:sz w:val="24"/>
        </w:rPr>
        <w:t xml:space="preserve"> </w:t>
      </w:r>
      <w:r>
        <w:rPr>
          <w:sz w:val="24"/>
        </w:rPr>
        <w:t>Services (or nominee), detailing the allegations and requesting 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proceed to</w:t>
      </w:r>
      <w:r>
        <w:rPr>
          <w:spacing w:val="-1"/>
          <w:sz w:val="24"/>
        </w:rPr>
        <w:t xml:space="preserve"> </w:t>
      </w:r>
      <w:r>
        <w:rPr>
          <w:sz w:val="24"/>
        </w:rPr>
        <w:t>the establishment of a Panel.</w:t>
      </w:r>
    </w:p>
    <w:p w14:paraId="797DD8B6" w14:textId="0050292E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7" w:line="276" w:lineRule="auto"/>
        <w:ind w:left="1533" w:right="428"/>
        <w:rPr>
          <w:sz w:val="24"/>
        </w:rPr>
      </w:pPr>
      <w:r>
        <w:rPr>
          <w:sz w:val="24"/>
        </w:rPr>
        <w:t>If agreement is given, the Executive Director of Student and Academic</w:t>
      </w:r>
      <w:r>
        <w:rPr>
          <w:spacing w:val="1"/>
          <w:sz w:val="24"/>
        </w:rPr>
        <w:t xml:space="preserve"> </w:t>
      </w:r>
      <w:r>
        <w:rPr>
          <w:sz w:val="24"/>
        </w:rPr>
        <w:t>Services (or nominee) shall, in consultation with the Academic Practice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Officer, the appropriate </w:t>
      </w:r>
      <w:r w:rsidR="00A63955">
        <w:rPr>
          <w:sz w:val="24"/>
        </w:rPr>
        <w:t>RECTOR</w:t>
      </w:r>
      <w:r>
        <w:rPr>
          <w:sz w:val="24"/>
        </w:rPr>
        <w:t xml:space="preserve"> Dean and the associate institution, establish</w:t>
      </w:r>
      <w:r>
        <w:rPr>
          <w:spacing w:val="-64"/>
          <w:sz w:val="24"/>
        </w:rPr>
        <w:t xml:space="preserve"> </w:t>
      </w:r>
      <w:r>
        <w:rPr>
          <w:sz w:val="24"/>
        </w:rPr>
        <w:t>a Panel with membership from the associate institution equivalent to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of the standard Panel.</w:t>
      </w:r>
      <w:r>
        <w:rPr>
          <w:spacing w:val="66"/>
          <w:sz w:val="24"/>
        </w:rPr>
        <w:t xml:space="preserve"> </w:t>
      </w:r>
      <w:r>
        <w:rPr>
          <w:sz w:val="24"/>
        </w:rPr>
        <w:t>Where appropriate, such a Panel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6BEFBA7F" w14:textId="77777777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line="273" w:lineRule="auto"/>
        <w:ind w:left="1533"/>
        <w:rPr>
          <w:sz w:val="24"/>
        </w:rPr>
      </w:pPr>
      <w:r>
        <w:rPr>
          <w:sz w:val="24"/>
        </w:rPr>
        <w:t>The Panel secretary will then give notice of the hearing in writing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Student.</w:t>
      </w:r>
      <w:r>
        <w:rPr>
          <w:spacing w:val="1"/>
          <w:sz w:val="24"/>
        </w:rPr>
        <w:t xml:space="preserve"> </w:t>
      </w:r>
      <w:r>
        <w:rPr>
          <w:sz w:val="24"/>
        </w:rPr>
        <w:t>The Panel will act in strict conformity with the provisions of these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regulations.</w:t>
      </w:r>
    </w:p>
    <w:p w14:paraId="66D2880E" w14:textId="77777777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line="271" w:lineRule="auto"/>
        <w:ind w:right="1159"/>
        <w:rPr>
          <w:sz w:val="24"/>
        </w:rPr>
      </w:pPr>
      <w:r>
        <w:rPr>
          <w:sz w:val="24"/>
        </w:rPr>
        <w:t>The Panel will then report its findings and recommendations to the</w:t>
      </w:r>
      <w:r>
        <w:rPr>
          <w:spacing w:val="-6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5BA6CE9" w14:textId="5E5367F9" w:rsidR="00BC1608" w:rsidRDefault="00AB1079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5" w:line="273" w:lineRule="auto"/>
        <w:ind w:right="427"/>
        <w:rPr>
          <w:sz w:val="24"/>
        </w:rPr>
      </w:pPr>
      <w:r>
        <w:rPr>
          <w:sz w:val="24"/>
        </w:rPr>
        <w:t>The Executive Director of Student and Academic Services (or nominee)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will seek the agreement of the appropriate </w:t>
      </w:r>
      <w:r w:rsidR="00A63955">
        <w:rPr>
          <w:sz w:val="24"/>
        </w:rPr>
        <w:t>RECTOR</w:t>
      </w:r>
      <w:r>
        <w:rPr>
          <w:sz w:val="24"/>
        </w:rPr>
        <w:t>/Dean to 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of the Panel and will then formally notify the Student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University’s decision.</w:t>
      </w:r>
    </w:p>
    <w:p w14:paraId="4BF0E8BB" w14:textId="77777777" w:rsidR="00BC1608" w:rsidRDefault="00BC1608">
      <w:pPr>
        <w:pStyle w:val="BodyText"/>
        <w:spacing w:before="1"/>
        <w:ind w:firstLine="0"/>
        <w:rPr>
          <w:sz w:val="28"/>
        </w:rPr>
      </w:pPr>
    </w:p>
    <w:p w14:paraId="741D2FB6" w14:textId="2A58977A" w:rsidR="00BC1608" w:rsidRDefault="00AB1079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1" w:line="276" w:lineRule="auto"/>
        <w:ind w:right="366"/>
        <w:rPr>
          <w:sz w:val="24"/>
        </w:rPr>
      </w:pPr>
      <w:r>
        <w:rPr>
          <w:sz w:val="24"/>
        </w:rPr>
        <w:t>Any difficulties arising during this process will be referred by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of Student and Academic Services (or nominee) to the appropriate Pro</w:t>
      </w:r>
      <w:r>
        <w:rPr>
          <w:spacing w:val="-64"/>
          <w:sz w:val="24"/>
        </w:rPr>
        <w:t xml:space="preserve"> </w:t>
      </w:r>
      <w:r w:rsidR="00F32066">
        <w:rPr>
          <w:sz w:val="24"/>
        </w:rPr>
        <w:t xml:space="preserve">Rector </w:t>
      </w:r>
      <w:r>
        <w:rPr>
          <w:sz w:val="24"/>
        </w:rPr>
        <w:t>who will resolve the matter as they see fit, reporting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 Board on actions taken.</w:t>
      </w:r>
    </w:p>
    <w:p w14:paraId="1EBC5AE5" w14:textId="77777777" w:rsidR="00BC1608" w:rsidRDefault="00BC1608">
      <w:pPr>
        <w:pStyle w:val="BodyText"/>
        <w:ind w:firstLine="0"/>
        <w:rPr>
          <w:sz w:val="20"/>
        </w:rPr>
      </w:pPr>
    </w:p>
    <w:p w14:paraId="3AF7CDBF" w14:textId="77777777" w:rsidR="00BC1608" w:rsidRDefault="00BC1608">
      <w:pPr>
        <w:pStyle w:val="BodyText"/>
        <w:spacing w:before="8"/>
        <w:ind w:firstLine="0"/>
        <w:rPr>
          <w:sz w:val="27"/>
        </w:rPr>
      </w:pPr>
    </w:p>
    <w:p w14:paraId="4F9CE7F6" w14:textId="140E31C4" w:rsidR="00BC1608" w:rsidRDefault="00BC1608">
      <w:pPr>
        <w:spacing w:before="94"/>
        <w:ind w:right="296"/>
        <w:jc w:val="right"/>
        <w:rPr>
          <w:sz w:val="20"/>
        </w:rPr>
      </w:pPr>
    </w:p>
    <w:sectPr w:rsidR="00BC1608">
      <w:headerReference w:type="default" r:id="rId14"/>
      <w:footerReference w:type="default" r:id="rId15"/>
      <w:pgSz w:w="11910" w:h="16840"/>
      <w:pgMar w:top="1760" w:right="1140" w:bottom="1080" w:left="1040" w:header="1451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584D" w14:textId="77777777" w:rsidR="004F227A" w:rsidRDefault="004F227A">
      <w:r>
        <w:separator/>
      </w:r>
    </w:p>
  </w:endnote>
  <w:endnote w:type="continuationSeparator" w:id="0">
    <w:p w14:paraId="7338BD8B" w14:textId="77777777" w:rsidR="004F227A" w:rsidRDefault="004F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CC67" w14:textId="77777777" w:rsidR="00186115" w:rsidRDefault="0018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3029" w14:textId="4A5D3580" w:rsidR="00BC1608" w:rsidRDefault="00BC1608">
    <w:pPr>
      <w:pStyle w:val="BodyText"/>
      <w:spacing w:line="14" w:lineRule="auto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1143" w14:textId="77777777" w:rsidR="00186115" w:rsidRDefault="001861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A8D3" w14:textId="74DA3E19" w:rsidR="00BC1608" w:rsidRDefault="00BC1608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1A0E" w14:textId="77777777" w:rsidR="004F227A" w:rsidRDefault="004F227A">
      <w:r>
        <w:separator/>
      </w:r>
    </w:p>
  </w:footnote>
  <w:footnote w:type="continuationSeparator" w:id="0">
    <w:p w14:paraId="0CEAC4D8" w14:textId="77777777" w:rsidR="004F227A" w:rsidRDefault="004F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BABF" w14:textId="77777777" w:rsidR="00186115" w:rsidRDefault="0018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2A1" w14:textId="4202DDEA" w:rsidR="00186115" w:rsidRDefault="00186115">
    <w:pPr>
      <w:pStyle w:val="Header"/>
    </w:pPr>
    <w:r>
      <w:rPr>
        <w:noProof/>
      </w:rPr>
      <w:drawing>
        <wp:inline distT="0" distB="0" distL="0" distR="0" wp14:anchorId="72DC5379" wp14:editId="097B5108">
          <wp:extent cx="1485900" cy="63630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U Logo Kazakhstan -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54" cy="63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AAD35" w14:textId="48BCA9F4" w:rsidR="00BC1608" w:rsidRDefault="00BC1608">
    <w:pPr>
      <w:pStyle w:val="BodyText"/>
      <w:spacing w:line="14" w:lineRule="auto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31" w14:textId="77777777" w:rsidR="00186115" w:rsidRDefault="001861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A673" w14:textId="77777777" w:rsidR="00BC1608" w:rsidRDefault="004F227A">
    <w:pPr>
      <w:pStyle w:val="BodyText"/>
      <w:spacing w:line="14" w:lineRule="auto"/>
      <w:ind w:firstLine="0"/>
      <w:rPr>
        <w:sz w:val="20"/>
      </w:rPr>
    </w:pPr>
    <w:r>
      <w:pict w14:anchorId="305B79B9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0" type="#_x0000_t202" alt="" style="position:absolute;margin-left:71pt;margin-top:71.55pt;width:61.2pt;height:17.65pt;z-index:-15839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8D86A8" w14:textId="77777777" w:rsidR="00BC1608" w:rsidRDefault="00AB1079">
                <w:pPr>
                  <w:spacing w:before="10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Annex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2:</w:t>
                </w:r>
              </w:p>
            </w:txbxContent>
          </v:textbox>
          <w10:wrap anchorx="page" anchory="page"/>
        </v:shape>
      </w:pict>
    </w:r>
    <w:r>
      <w:pict w14:anchorId="4059697A">
        <v:shape id="docshape27" o:spid="_x0000_s2049" type="#_x0000_t202" alt="" style="position:absolute;margin-left:143pt;margin-top:73.35pt;width:328.05pt;height:15.45pt;z-index:-15839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2FEF9F" w14:textId="77777777" w:rsidR="00BC1608" w:rsidRDefault="00AB107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Academic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offences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committed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overseas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(taught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courses)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8E"/>
    <w:multiLevelType w:val="hybridMultilevel"/>
    <w:tmpl w:val="E5F22C06"/>
    <w:lvl w:ilvl="0" w:tplc="62F269C6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B24EB02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BB80CA0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C1DC8616"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65E47BA4"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D15C59DC">
      <w:numFmt w:val="bullet"/>
      <w:lvlText w:val="•"/>
      <w:lvlJc w:val="left"/>
      <w:pPr>
        <w:ind w:left="2100" w:hanging="360"/>
      </w:pPr>
      <w:rPr>
        <w:rFonts w:hint="default"/>
      </w:rPr>
    </w:lvl>
    <w:lvl w:ilvl="6" w:tplc="E3549B38">
      <w:numFmt w:val="bullet"/>
      <w:lvlText w:val="•"/>
      <w:lvlJc w:val="left"/>
      <w:pPr>
        <w:ind w:left="2356" w:hanging="360"/>
      </w:pPr>
      <w:rPr>
        <w:rFonts w:hint="default"/>
      </w:rPr>
    </w:lvl>
    <w:lvl w:ilvl="7" w:tplc="303E4B88"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179625DC">
      <w:numFmt w:val="bullet"/>
      <w:lvlText w:val="•"/>
      <w:lvlJc w:val="left"/>
      <w:pPr>
        <w:ind w:left="2868" w:hanging="360"/>
      </w:pPr>
      <w:rPr>
        <w:rFonts w:hint="default"/>
      </w:rPr>
    </w:lvl>
  </w:abstractNum>
  <w:abstractNum w:abstractNumId="1" w15:restartNumberingAfterBreak="0">
    <w:nsid w:val="17030FD6"/>
    <w:multiLevelType w:val="hybridMultilevel"/>
    <w:tmpl w:val="4C5497EA"/>
    <w:lvl w:ilvl="0" w:tplc="749C20E8">
      <w:start w:val="1"/>
      <w:numFmt w:val="decimal"/>
      <w:lvlText w:val="%1"/>
      <w:lvlJc w:val="left"/>
      <w:pPr>
        <w:ind w:left="967" w:hanging="5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A82C1882">
      <w:numFmt w:val="bullet"/>
      <w:lvlText w:val=""/>
      <w:lvlJc w:val="left"/>
      <w:pPr>
        <w:ind w:left="1534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AB72B46A">
      <w:numFmt w:val="bullet"/>
      <w:lvlText w:val="•"/>
      <w:lvlJc w:val="left"/>
      <w:pPr>
        <w:ind w:left="2449" w:hanging="568"/>
      </w:pPr>
      <w:rPr>
        <w:rFonts w:hint="default"/>
      </w:rPr>
    </w:lvl>
    <w:lvl w:ilvl="3" w:tplc="B462A356">
      <w:numFmt w:val="bullet"/>
      <w:lvlText w:val="•"/>
      <w:lvlJc w:val="left"/>
      <w:pPr>
        <w:ind w:left="3359" w:hanging="568"/>
      </w:pPr>
      <w:rPr>
        <w:rFonts w:hint="default"/>
      </w:rPr>
    </w:lvl>
    <w:lvl w:ilvl="4" w:tplc="B734FEC2">
      <w:numFmt w:val="bullet"/>
      <w:lvlText w:val="•"/>
      <w:lvlJc w:val="left"/>
      <w:pPr>
        <w:ind w:left="4268" w:hanging="568"/>
      </w:pPr>
      <w:rPr>
        <w:rFonts w:hint="default"/>
      </w:rPr>
    </w:lvl>
    <w:lvl w:ilvl="5" w:tplc="08B2FD18">
      <w:numFmt w:val="bullet"/>
      <w:lvlText w:val="•"/>
      <w:lvlJc w:val="left"/>
      <w:pPr>
        <w:ind w:left="5178" w:hanging="568"/>
      </w:pPr>
      <w:rPr>
        <w:rFonts w:hint="default"/>
      </w:rPr>
    </w:lvl>
    <w:lvl w:ilvl="6" w:tplc="30860A3C">
      <w:numFmt w:val="bullet"/>
      <w:lvlText w:val="•"/>
      <w:lvlJc w:val="left"/>
      <w:pPr>
        <w:ind w:left="6088" w:hanging="568"/>
      </w:pPr>
      <w:rPr>
        <w:rFonts w:hint="default"/>
      </w:rPr>
    </w:lvl>
    <w:lvl w:ilvl="7" w:tplc="1512A224">
      <w:numFmt w:val="bullet"/>
      <w:lvlText w:val="•"/>
      <w:lvlJc w:val="left"/>
      <w:pPr>
        <w:ind w:left="6997" w:hanging="568"/>
      </w:pPr>
      <w:rPr>
        <w:rFonts w:hint="default"/>
      </w:rPr>
    </w:lvl>
    <w:lvl w:ilvl="8" w:tplc="B1AC857A">
      <w:numFmt w:val="bullet"/>
      <w:lvlText w:val="•"/>
      <w:lvlJc w:val="left"/>
      <w:pPr>
        <w:ind w:left="7907" w:hanging="568"/>
      </w:pPr>
      <w:rPr>
        <w:rFonts w:hint="default"/>
      </w:rPr>
    </w:lvl>
  </w:abstractNum>
  <w:abstractNum w:abstractNumId="2" w15:restartNumberingAfterBreak="0">
    <w:nsid w:val="61F54CDF"/>
    <w:multiLevelType w:val="hybridMultilevel"/>
    <w:tmpl w:val="B1F491A6"/>
    <w:lvl w:ilvl="0" w:tplc="2268493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69C853A"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6960FDBC">
      <w:numFmt w:val="bullet"/>
      <w:lvlText w:val="•"/>
      <w:lvlJc w:val="left"/>
      <w:pPr>
        <w:ind w:left="1451" w:hanging="360"/>
      </w:pPr>
      <w:rPr>
        <w:rFonts w:hint="default"/>
      </w:rPr>
    </w:lvl>
    <w:lvl w:ilvl="3" w:tplc="C6E850D8">
      <w:numFmt w:val="bullet"/>
      <w:lvlText w:val="•"/>
      <w:lvlJc w:val="left"/>
      <w:pPr>
        <w:ind w:left="1757" w:hanging="360"/>
      </w:pPr>
      <w:rPr>
        <w:rFonts w:hint="default"/>
      </w:rPr>
    </w:lvl>
    <w:lvl w:ilvl="4" w:tplc="CB2CFD2A">
      <w:numFmt w:val="bullet"/>
      <w:lvlText w:val="•"/>
      <w:lvlJc w:val="left"/>
      <w:pPr>
        <w:ind w:left="2063" w:hanging="360"/>
      </w:pPr>
      <w:rPr>
        <w:rFonts w:hint="default"/>
      </w:rPr>
    </w:lvl>
    <w:lvl w:ilvl="5" w:tplc="E31420DA">
      <w:numFmt w:val="bullet"/>
      <w:lvlText w:val="•"/>
      <w:lvlJc w:val="left"/>
      <w:pPr>
        <w:ind w:left="2369" w:hanging="360"/>
      </w:pPr>
      <w:rPr>
        <w:rFonts w:hint="default"/>
      </w:rPr>
    </w:lvl>
    <w:lvl w:ilvl="6" w:tplc="9760C2B4">
      <w:numFmt w:val="bullet"/>
      <w:lvlText w:val="•"/>
      <w:lvlJc w:val="left"/>
      <w:pPr>
        <w:ind w:left="2674" w:hanging="360"/>
      </w:pPr>
      <w:rPr>
        <w:rFonts w:hint="default"/>
      </w:rPr>
    </w:lvl>
    <w:lvl w:ilvl="7" w:tplc="03F2ABBA">
      <w:numFmt w:val="bullet"/>
      <w:lvlText w:val="•"/>
      <w:lvlJc w:val="left"/>
      <w:pPr>
        <w:ind w:left="2980" w:hanging="360"/>
      </w:pPr>
      <w:rPr>
        <w:rFonts w:hint="default"/>
      </w:rPr>
    </w:lvl>
    <w:lvl w:ilvl="8" w:tplc="8FD2DBA4">
      <w:numFmt w:val="bullet"/>
      <w:lvlText w:val="•"/>
      <w:lvlJc w:val="left"/>
      <w:pPr>
        <w:ind w:left="328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608"/>
    <w:rsid w:val="00066F17"/>
    <w:rsid w:val="00186115"/>
    <w:rsid w:val="002841A3"/>
    <w:rsid w:val="004F227A"/>
    <w:rsid w:val="00686A84"/>
    <w:rsid w:val="006F0632"/>
    <w:rsid w:val="006F7137"/>
    <w:rsid w:val="009E7842"/>
    <w:rsid w:val="00A63955"/>
    <w:rsid w:val="00AB1079"/>
    <w:rsid w:val="00BC1608"/>
    <w:rsid w:val="00C72B2B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CDCC57"/>
  <w15:docId w15:val="{DC799AF3-7A28-9844-B63E-430C832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5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3" w:right="319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0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32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9E7842"/>
    <w:pPr>
      <w:spacing w:before="61"/>
      <w:ind w:left="120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9E7842"/>
    <w:rPr>
      <w:rFonts w:ascii="Arial" w:eastAsia="Arial" w:hAnsi="Arial" w:cs="Arial"/>
      <w:b/>
      <w:bCs/>
      <w:sz w:val="28"/>
      <w:szCs w:val="28"/>
      <w:lang w:val="en-GB"/>
    </w:rPr>
  </w:style>
  <w:style w:type="paragraph" w:customStyle="1" w:styleId="LO-normal">
    <w:name w:val="LO-normal"/>
    <w:qFormat/>
    <w:rsid w:val="009E7842"/>
    <w:pPr>
      <w:widowControl/>
      <w:autoSpaceDE/>
      <w:autoSpaceDN/>
    </w:pPr>
    <w:rPr>
      <w:rFonts w:ascii="Arial" w:eastAsia="Arial" w:hAnsi="Arial" w:cs="Arial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Chapter 4 Annexes</vt:lpstr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Chapter 4 Annexes</dc:title>
  <dc:creator>Administrator</dc:creator>
  <cp:lastModifiedBy>Ahmet Beyaz</cp:lastModifiedBy>
  <cp:revision>5</cp:revision>
  <dcterms:created xsi:type="dcterms:W3CDTF">2021-08-23T02:07:00Z</dcterms:created>
  <dcterms:modified xsi:type="dcterms:W3CDTF">2021-08-28T03:51:00Z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2021-07-21T00:00:00Z</vt:filetime>
  </property>
</Properties>
</file>